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2"/>
        <w:gridCol w:w="6782"/>
        <w:gridCol w:w="1253"/>
      </w:tblGrid>
      <w:tr>
        <w:trPr>
          <w:trHeight w:val="1795"/>
        </w:trPr>
        <w:tc>
          <w:tcPr>
            <w:gridSpan w:val="3"/>
            <w:tcBorders/>
            <w:tcW w:w="9567" w:type="dxa"/>
            <w:textDirection w:val="lrTb"/>
            <w:noWrap w:val="false"/>
          </w:tcPr>
          <w:p>
            <w:pPr>
              <w:pBdr/>
              <w:spacing/>
              <w:ind/>
              <w:jc w:val="center"/>
              <w:rPr>
                <w:rFonts w:ascii="Arial Narrow" w:hAnsi="Arial Narrow"/>
                <w:b/>
                <w:bCs/>
              </w:rPr>
            </w:pPr>
            <w:r>
              <w:rPr>
                <w:rFonts w:ascii="Arial Narrow" w:hAnsi="Arial Narrow"/>
                <w:b/>
                <w:bCs/>
              </w:rPr>
              <w:t xml:space="preserve">THE GEOGRAPHICAL INDICATIONS OF GOODS</w:t>
            </w:r>
            <w:r>
              <w:rPr>
                <w:rFonts w:ascii="Arial Narrow" w:hAnsi="Arial Narrow"/>
                <w:b/>
                <w:bCs/>
              </w:rPr>
            </w:r>
          </w:p>
          <w:p>
            <w:pPr>
              <w:pBdr/>
              <w:spacing/>
              <w:ind/>
              <w:jc w:val="center"/>
              <w:rPr>
                <w:rFonts w:ascii="Arial Narrow" w:hAnsi="Arial Narrow"/>
                <w:b/>
                <w:bCs/>
              </w:rPr>
            </w:pPr>
            <w:r>
              <w:rPr>
                <w:rFonts w:ascii="Arial Narrow" w:hAnsi="Arial Narrow"/>
                <w:b/>
                <w:bCs/>
              </w:rPr>
              <w:t xml:space="preserve">(REGISTRATION &amp; PROTECTION) ACT, 1999</w:t>
            </w:r>
            <w:r>
              <w:rPr>
                <w:rFonts w:ascii="Arial Narrow" w:hAnsi="Arial Narrow"/>
                <w:b/>
                <w:bCs/>
              </w:rPr>
            </w:r>
          </w:p>
          <w:p>
            <w:pPr>
              <w:pBdr/>
              <w:spacing/>
              <w:ind/>
              <w:jc w:val="center"/>
              <w:rPr>
                <w:rFonts w:ascii="Arial Narrow" w:hAnsi="Arial Narrow"/>
                <w:i/>
                <w:iCs/>
              </w:rPr>
            </w:pPr>
            <w:r>
              <w:rPr>
                <w:rFonts w:ascii="Arial Narrow" w:hAnsi="Arial Narrow"/>
                <w:i/>
                <w:iCs/>
              </w:rPr>
              <w:t xml:space="preserve">(To be filed in triplicate along with the Statement of Case accompanied by five additional representation of the geographical indication)</w:t>
            </w:r>
            <w:r>
              <w:rPr>
                <w:rFonts w:ascii="Arial Narrow" w:hAnsi="Arial Narrow"/>
                <w:i/>
                <w:iCs/>
              </w:rPr>
            </w:r>
          </w:p>
          <w:p>
            <w:pPr>
              <w:pBdr/>
              <w:spacing/>
              <w:ind/>
              <w:jc w:val="center"/>
              <w:rPr>
                <w:rFonts w:ascii="Arial Narrow" w:hAnsi="Arial Narrow"/>
              </w:rPr>
            </w:pPr>
            <w:r>
              <w:rPr>
                <w:rFonts w:ascii="Arial Narrow" w:hAnsi="Arial Narrow"/>
              </w:rPr>
              <w:t xml:space="preserve">One representation to be fixed within the space and five others to be send separately</w:t>
            </w:r>
            <w:r>
              <w:rPr>
                <w:rFonts w:ascii="Arial Narrow" w:hAnsi="Arial Narrow"/>
              </w:rPr>
            </w:r>
          </w:p>
          <w:p>
            <w:pPr>
              <w:pBdr/>
              <w:spacing/>
              <w:ind/>
              <w:jc w:val="center"/>
              <w:rPr>
                <w:rFonts w:ascii="Arial Narrow" w:hAnsi="Arial Narrow"/>
                <w:b/>
                <w:bCs/>
              </w:rPr>
            </w:pPr>
            <w:r>
              <w:rPr>
                <w:rFonts w:ascii="Arial Narrow" w:hAnsi="Arial Narrow"/>
                <w:b/>
                <w:bCs/>
              </w:rPr>
              <w:t xml:space="preserve">FORM GI-1</w:t>
            </w:r>
            <w:r>
              <w:rPr>
                <w:rFonts w:ascii="Arial Narrow" w:hAnsi="Arial Narrow"/>
                <w:b/>
                <w:bCs/>
              </w:rPr>
            </w:r>
          </w:p>
        </w:tc>
      </w:tr>
      <w:tr>
        <w:trPr>
          <w:trHeight w:val="1346"/>
        </w:trPr>
        <w:tc>
          <w:tcPr>
            <w:tcBorders/>
            <w:tcW w:w="1532" w:type="dxa"/>
            <w:vAlign w:val="center"/>
            <w:textDirection w:val="lrTb"/>
            <w:noWrap w:val="false"/>
          </w:tcPr>
          <w:p>
            <w:pPr>
              <w:pBdr/>
              <w:spacing/>
              <w:ind/>
              <w:jc w:val="center"/>
              <w:rPr>
                <w:rFonts w:ascii="Arial Narrow" w:hAnsi="Arial Narrow"/>
                <w:b/>
                <w:bCs/>
                <w:sz w:val="114"/>
                <w:szCs w:val="114"/>
              </w:rPr>
            </w:pPr>
            <w:r>
              <w:rPr>
                <w:rFonts w:ascii="Arial Narrow" w:hAnsi="Arial Narrow"/>
                <w:b/>
                <w:bCs/>
                <w:sz w:val="114"/>
                <w:szCs w:val="114"/>
              </w:rPr>
              <w:t xml:space="preserve">C</w:t>
            </w:r>
            <w:r>
              <w:rPr>
                <w:rFonts w:ascii="Arial Narrow" w:hAnsi="Arial Narrow"/>
                <w:b/>
                <w:bCs/>
                <w:sz w:val="114"/>
                <w:szCs w:val="114"/>
              </w:rPr>
            </w:r>
          </w:p>
        </w:tc>
        <w:tc>
          <w:tcPr>
            <w:tcBorders/>
            <w:tcW w:w="6782" w:type="dxa"/>
            <w:textDirection w:val="lrTb"/>
            <w:noWrap w:val="false"/>
          </w:tcPr>
          <w:p>
            <w:pPr>
              <w:pBdr/>
              <w:spacing/>
              <w:ind/>
              <w:jc w:val="center"/>
              <w:rPr>
                <w:rFonts w:ascii="Arial Narrow" w:hAnsi="Arial Narrow"/>
                <w:b/>
                <w:bCs/>
              </w:rPr>
            </w:pPr>
            <w:r>
              <w:rPr>
                <w:rFonts w:ascii="Arial Narrow" w:hAnsi="Arial Narrow"/>
                <w:b/>
                <w:bCs/>
              </w:rPr>
              <w:t xml:space="preserve">A single application for the registration of a geographical indication</w:t>
            </w:r>
            <w:r>
              <w:rPr>
                <w:rFonts w:ascii="Arial Narrow" w:hAnsi="Arial Narrow"/>
                <w:b/>
                <w:bCs/>
              </w:rPr>
            </w:r>
          </w:p>
          <w:p>
            <w:pPr>
              <w:pBdr/>
              <w:spacing/>
              <w:ind/>
              <w:jc w:val="center"/>
              <w:rPr>
                <w:rFonts w:ascii="Arial Narrow" w:hAnsi="Arial Narrow"/>
                <w:b/>
                <w:bCs/>
              </w:rPr>
            </w:pPr>
            <w:r>
              <w:rPr>
                <w:rFonts w:ascii="Arial Narrow" w:hAnsi="Arial Narrow"/>
                <w:b/>
                <w:bCs/>
              </w:rPr>
              <w:t xml:space="preserve">in Part A of the Register for goods falling in different classes</w:t>
            </w:r>
            <w:r>
              <w:rPr>
                <w:rFonts w:ascii="Arial Narrow" w:hAnsi="Arial Narrow"/>
                <w:b/>
                <w:bCs/>
              </w:rPr>
            </w:r>
          </w:p>
          <w:p>
            <w:pPr>
              <w:pBdr/>
              <w:spacing/>
              <w:ind/>
              <w:jc w:val="center"/>
              <w:rPr>
                <w:rFonts w:ascii="Arial Narrow" w:hAnsi="Arial Narrow"/>
              </w:rPr>
            </w:pPr>
            <w:r>
              <w:rPr>
                <w:rFonts w:ascii="Arial Narrow" w:hAnsi="Arial Narrow"/>
              </w:rPr>
              <w:t xml:space="preserve">Section 11(3), rule 23(5)</w:t>
            </w:r>
            <w:r>
              <w:rPr>
                <w:rFonts w:ascii="Arial Narrow" w:hAnsi="Arial Narrow"/>
              </w:rPr>
            </w:r>
          </w:p>
          <w:p>
            <w:pPr>
              <w:pBdr/>
              <w:spacing/>
              <w:ind/>
              <w:jc w:val="center"/>
              <w:rPr>
                <w:rFonts w:ascii="Arial Narrow" w:hAnsi="Arial Narrow"/>
                <w:b/>
                <w:bCs/>
              </w:rPr>
            </w:pPr>
            <w:r>
              <w:rPr>
                <w:rFonts w:ascii="Arial Narrow" w:hAnsi="Arial Narrow"/>
              </w:rPr>
              <w:t xml:space="preserve">Fee: Rs. </w:t>
            </w:r>
            <w:r>
              <w:rPr>
                <w:rFonts w:ascii="Arial Narrow" w:hAnsi="Arial Narrow"/>
              </w:rPr>
              <w:t xml:space="preserve">1</w:t>
            </w:r>
            <w:r>
              <w:rPr>
                <w:rFonts w:ascii="Arial Narrow" w:hAnsi="Arial Narrow"/>
              </w:rPr>
              <w:t xml:space="preserve">,000 for each class (See entry No.1C of the First Schedule)</w:t>
            </w:r>
            <w:r>
              <w:rPr>
                <w:rFonts w:ascii="Arial Narrow" w:hAnsi="Arial Narrow"/>
                <w:b/>
                <w:bCs/>
              </w:rPr>
            </w:r>
          </w:p>
        </w:tc>
        <w:tc>
          <w:tcPr>
            <w:tcBorders/>
            <w:tcW w:w="1253" w:type="dxa"/>
            <w:textDirection w:val="lrTb"/>
            <w:noWrap w:val="false"/>
          </w:tcPr>
          <w:p>
            <w:pPr>
              <w:pBdr/>
              <w:spacing/>
              <w:ind/>
              <w:rPr>
                <w:rFonts w:ascii="Arial Narrow" w:hAnsi="Arial Narrow"/>
              </w:rPr>
            </w:pPr>
            <w:r>
              <w:rPr>
                <w:rFonts w:ascii="Arial Narrow" w:hAnsi="Arial Narrow"/>
              </w:rPr>
            </w:r>
            <w:r>
              <w:rPr>
                <w:rFonts w:ascii="Arial Narrow" w:hAnsi="Arial Narrow"/>
              </w:rPr>
            </w:r>
          </w:p>
        </w:tc>
      </w:tr>
    </w:tbl>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1.</w:t>
      </w:r>
      <w:r>
        <w:rPr>
          <w:rFonts w:ascii="Arial Narrow" w:hAnsi="Arial Narrow"/>
        </w:rPr>
        <w:tab/>
        <w:t xml:space="preserve">Application is hereby made by (a) ________________ for the registration in Part A of the Register of the accompanying geographical indication furnishing the following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  Name of the Applicant:</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Address: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List of association of persons/producers/organisation/authority: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Type of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Specification: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Name of the geographical indication [and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Description of the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Geographical area of production and map:</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Proof of origin [ Historical records]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Method of Production: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Uniqueness: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Inspection Body: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Other:</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Along with the Statement of Case in Class </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(iii)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both"/>
        <w:rPr>
          <w:rFonts w:ascii="Arial Narrow" w:hAnsi="Arial Narrow"/>
        </w:rPr>
      </w:pPr>
      <w:r>
        <w:rPr>
          <w:rFonts w:ascii="Arial Narrow" w:hAnsi="Arial Narrow"/>
        </w:rPr>
        <w:t xml:space="preserve">in respect of the name(s)</w:t>
      </w:r>
      <w:r>
        <w:rPr>
          <w:rFonts w:ascii="Arial Narrow" w:hAnsi="Arial Narrow"/>
        </w:rPr>
        <w:t xml:space="preserve"> of (d)__________ whose address is__________________________ who claim(s) to represent the interest of the producers  of the said goods to which the  geographical indication relates and which is in continuously since __________in respect of the said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both"/>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2.</w:t>
      </w:r>
      <w:r>
        <w:rPr>
          <w:rFonts w:ascii="Arial Narrow" w:hAnsi="Arial Narrow"/>
        </w:rPr>
        <w:tab/>
        <w:t xml:space="preserve">The application shall include such other particulars called for in rule 32(1) in the Statement of Case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3.</w:t>
      </w:r>
      <w:r>
        <w:rPr>
          <w:rFonts w:ascii="Arial Narrow" w:hAnsi="Arial Narrow"/>
        </w:rPr>
        <w:tab/>
        <w:t xml:space="preserve">All communications relating to this application may be sent to the following address in India:</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4.</w:t>
      </w:r>
      <w:r>
        <w:rPr>
          <w:rFonts w:ascii="Arial Narrow" w:hAnsi="Arial Narrow"/>
        </w:rPr>
        <w:tab/>
        <w:t xml:space="preserve">In the case of an application from a convention country the following additional particulars shall also be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furnished</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w:t>
      </w:r>
      <w:r>
        <w:rPr>
          <w:rFonts w:ascii="Arial Narrow" w:hAnsi="Arial Narrow"/>
        </w:rPr>
        <w:tab/>
        <w:t xml:space="preserve">Designation of the country of origin of the geographical indication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b)</w:t>
      </w:r>
      <w:r>
        <w:rPr>
          <w:rFonts w:ascii="Arial Narrow" w:hAnsi="Arial Narrow"/>
        </w:rPr>
        <w:tab/>
        <w:t xml:space="preserve">Evidence as to the existing protection of the geographical indication in its country of origin, such</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as the title and the date of the relevant legislative or administrative provisions, the judicial</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decisions or the date and number of the registration, and copies, of such documentation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(5)SIGNATURE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NAME OF THE SIGNATORY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t xml:space="preserve">(IN BLOCK LETTERS)</w:t>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b/>
          <w:bCs/>
        </w:rPr>
      </w:pPr>
      <w:r>
        <w:rPr>
          <w:rFonts w:ascii="Arial Narrow" w:hAnsi="Arial Narrow"/>
          <w:b/>
          <w:bCs/>
        </w:rPr>
        <w:t xml:space="preserve">GI-1C</w:t>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rPr>
      </w:pPr>
      <w:r>
        <w:rPr>
          <w:rFonts w:ascii="Arial Narrow" w:hAnsi="Arial Narrow"/>
        </w:rPr>
        <w:t xml:space="preserve">The Registrar of Geographical Indications,</w:t>
      </w:r>
      <w:r>
        <w:rPr>
          <w:rFonts w:ascii="Arial Narrow" w:hAnsi="Arial Narrow"/>
        </w:rPr>
      </w:r>
    </w:p>
    <w:p>
      <w:pPr>
        <w:pBdr/>
        <w:spacing/>
        <w:ind/>
        <w:rPr>
          <w:rFonts w:ascii="Arial Narrow" w:hAnsi="Arial Narrow"/>
        </w:rPr>
      </w:pPr>
      <w:r>
        <w:rPr>
          <w:rFonts w:ascii="Arial Narrow" w:hAnsi="Arial Narrow"/>
        </w:rPr>
        <w:t xml:space="preserve">The office of Geographical Indications Registry.</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Strike out whichever is not applicable.</w:t>
      </w:r>
      <w:r>
        <w:rPr>
          <w:rFonts w:ascii="Arial Narrow" w:hAnsi="Arial Narrow"/>
        </w:rPr>
      </w:r>
    </w:p>
    <w:p>
      <w:pPr>
        <w:numPr>
          <w:ilvl w:val="0"/>
          <w:numId w:val="1"/>
        </w:numPr>
        <w:pBdr/>
        <w:spacing/>
        <w:ind/>
        <w:rPr>
          <w:rFonts w:ascii="Arial Narrow" w:hAnsi="Arial Narrow"/>
        </w:rPr>
      </w:pPr>
      <w:r>
        <w:rPr>
          <w:rFonts w:ascii="Arial Narrow" w:hAnsi="Arial Narrow"/>
        </w:rPr>
        <w:t xml:space="preserve">The Registrars’ direction may be obtained if the class of the goods is not known.</w:t>
      </w:r>
      <w:r>
        <w:rPr>
          <w:rFonts w:ascii="Arial Narrow" w:hAnsi="Arial Narrow"/>
        </w:rPr>
      </w:r>
    </w:p>
    <w:p>
      <w:pPr>
        <w:numPr>
          <w:ilvl w:val="0"/>
          <w:numId w:val="1"/>
        </w:numPr>
        <w:pBdr/>
        <w:spacing/>
        <w:ind/>
        <w:rPr>
          <w:rFonts w:ascii="Arial Narrow" w:hAnsi="Arial Narrow"/>
        </w:rPr>
      </w:pPr>
      <w:r>
        <w:rPr>
          <w:rFonts w:ascii="Arial Narrow" w:hAnsi="Arial Narrow"/>
        </w:rPr>
        <w:t xml:space="preserve">Here specify the goods.  Only goods included in one and the same class to be specified.</w:t>
      </w:r>
      <w:r>
        <w:rPr>
          <w:rFonts w:ascii="Arial Narrow" w:hAnsi="Arial Narrow"/>
        </w:rPr>
      </w:r>
    </w:p>
    <w:p>
      <w:pPr>
        <w:numPr>
          <w:ilvl w:val="0"/>
          <w:numId w:val="1"/>
        </w:numPr>
        <w:pBdr/>
        <w:spacing/>
        <w:ind/>
        <w:rPr>
          <w:rFonts w:ascii="Arial Narrow" w:hAnsi="Arial Narrow"/>
        </w:rPr>
      </w:pPr>
      <w:r>
        <w:rPr>
          <w:rFonts w:ascii="Arial Narrow" w:hAnsi="Arial Narrow"/>
        </w:rPr>
        <w:t xml:space="preserve">Insert legibly the full name, description (occupation and calling and</w:t>
      </w:r>
      <w:r>
        <w:rPr>
          <w:rFonts w:ascii="Arial Narrow" w:hAnsi="Arial Narrow"/>
        </w:rPr>
        <w:t xml:space="preserve"> nationality of the applicant).In the case of a body corporate or firm the country of incorporation or the names and descriptions of the partners composing the firm and the nature of registration, if any, as the case may be, should be stated.  See rule 15.</w:t>
      </w:r>
      <w:r>
        <w:rPr>
          <w:rFonts w:ascii="Arial Narrow" w:hAnsi="Arial Narrow"/>
        </w:rPr>
      </w:r>
    </w:p>
    <w:p>
      <w:pPr>
        <w:numPr>
          <w:ilvl w:val="0"/>
          <w:numId w:val="1"/>
        </w:numPr>
        <w:pBdr/>
        <w:spacing/>
        <w:ind/>
        <w:rPr>
          <w:rFonts w:ascii="Arial Narrow" w:hAnsi="Arial Narrow"/>
        </w:rPr>
      </w:pPr>
      <w:r>
        <w:rPr>
          <w:rFonts w:ascii="Arial Narrow" w:hAnsi="Arial Narrow"/>
        </w:rPr>
        <w:t xml:space="preserve">Signature of the applicant or his agent</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sectPr>
      <w:footnotePr/>
      <w:endnotePr/>
      <w:type w:val="nextPage"/>
      <w:pgSz w:h="15840" w:orient="portrait" w:w="12240"/>
      <w:pgMar w:top="45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20"/>
    <w:link w:val="13"/>
    <w:uiPriority w:val="9"/>
    <w:pPr>
      <w:pBdr/>
      <w:spacing/>
      <w:ind/>
    </w:pPr>
    <w:rPr>
      <w:rFonts w:ascii="Arial" w:hAnsi="Arial" w:eastAsia="Arial" w:cs="Arial"/>
      <w:sz w:val="40"/>
      <w:szCs w:val="40"/>
    </w:rPr>
  </w:style>
  <w:style w:type="paragraph" w:styleId="15">
    <w:name w:val="Heading 2"/>
    <w:basedOn w:val="619"/>
    <w:next w:val="61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20"/>
    <w:link w:val="15"/>
    <w:uiPriority w:val="9"/>
    <w:pPr>
      <w:pBdr/>
      <w:spacing/>
      <w:ind/>
    </w:pPr>
    <w:rPr>
      <w:rFonts w:ascii="Arial" w:hAnsi="Arial" w:eastAsia="Arial" w:cs="Arial"/>
      <w:sz w:val="34"/>
    </w:rPr>
  </w:style>
  <w:style w:type="paragraph" w:styleId="17">
    <w:name w:val="Heading 3"/>
    <w:basedOn w:val="619"/>
    <w:next w:val="61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20"/>
    <w:link w:val="17"/>
    <w:uiPriority w:val="9"/>
    <w:pPr>
      <w:pBdr/>
      <w:spacing/>
      <w:ind/>
    </w:pPr>
    <w:rPr>
      <w:rFonts w:ascii="Arial" w:hAnsi="Arial" w:eastAsia="Arial" w:cs="Arial"/>
      <w:sz w:val="30"/>
      <w:szCs w:val="30"/>
    </w:rPr>
  </w:style>
  <w:style w:type="paragraph" w:styleId="19">
    <w:name w:val="Heading 4"/>
    <w:basedOn w:val="619"/>
    <w:next w:val="61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20"/>
    <w:link w:val="19"/>
    <w:uiPriority w:val="9"/>
    <w:pPr>
      <w:pBdr/>
      <w:spacing/>
      <w:ind/>
    </w:pPr>
    <w:rPr>
      <w:rFonts w:ascii="Arial" w:hAnsi="Arial" w:eastAsia="Arial" w:cs="Arial"/>
      <w:b/>
      <w:bCs/>
      <w:sz w:val="26"/>
      <w:szCs w:val="26"/>
    </w:rPr>
  </w:style>
  <w:style w:type="paragraph" w:styleId="21">
    <w:name w:val="Heading 5"/>
    <w:basedOn w:val="619"/>
    <w:next w:val="61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20"/>
    <w:link w:val="21"/>
    <w:uiPriority w:val="9"/>
    <w:pPr>
      <w:pBdr/>
      <w:spacing/>
      <w:ind/>
    </w:pPr>
    <w:rPr>
      <w:rFonts w:ascii="Arial" w:hAnsi="Arial" w:eastAsia="Arial" w:cs="Arial"/>
      <w:b/>
      <w:bCs/>
      <w:sz w:val="24"/>
      <w:szCs w:val="24"/>
    </w:rPr>
  </w:style>
  <w:style w:type="paragraph" w:styleId="23">
    <w:name w:val="Heading 6"/>
    <w:basedOn w:val="619"/>
    <w:next w:val="61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20"/>
    <w:link w:val="23"/>
    <w:uiPriority w:val="9"/>
    <w:pPr>
      <w:pBdr/>
      <w:spacing/>
      <w:ind/>
    </w:pPr>
    <w:rPr>
      <w:rFonts w:ascii="Arial" w:hAnsi="Arial" w:eastAsia="Arial" w:cs="Arial"/>
      <w:b/>
      <w:bCs/>
      <w:sz w:val="22"/>
      <w:szCs w:val="22"/>
    </w:rPr>
  </w:style>
  <w:style w:type="paragraph" w:styleId="25">
    <w:name w:val="Heading 7"/>
    <w:basedOn w:val="619"/>
    <w:next w:val="619"/>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20"/>
    <w:link w:val="25"/>
    <w:uiPriority w:val="9"/>
    <w:pPr>
      <w:pBdr/>
      <w:spacing/>
      <w:ind/>
    </w:pPr>
    <w:rPr>
      <w:rFonts w:ascii="Arial" w:hAnsi="Arial" w:eastAsia="Arial" w:cs="Arial"/>
      <w:b/>
      <w:bCs/>
      <w:i/>
      <w:iCs/>
      <w:sz w:val="22"/>
      <w:szCs w:val="22"/>
    </w:rPr>
  </w:style>
  <w:style w:type="paragraph" w:styleId="27">
    <w:name w:val="Heading 8"/>
    <w:basedOn w:val="619"/>
    <w:next w:val="61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20"/>
    <w:link w:val="27"/>
    <w:uiPriority w:val="9"/>
    <w:pPr>
      <w:pBdr/>
      <w:spacing/>
      <w:ind/>
    </w:pPr>
    <w:rPr>
      <w:rFonts w:ascii="Arial" w:hAnsi="Arial" w:eastAsia="Arial" w:cs="Arial"/>
      <w:i/>
      <w:iCs/>
      <w:sz w:val="22"/>
      <w:szCs w:val="22"/>
    </w:rPr>
  </w:style>
  <w:style w:type="paragraph" w:styleId="29">
    <w:name w:val="Heading 9"/>
    <w:basedOn w:val="619"/>
    <w:next w:val="61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20"/>
    <w:link w:val="29"/>
    <w:uiPriority w:val="9"/>
    <w:pPr>
      <w:pBdr/>
      <w:spacing/>
      <w:ind/>
    </w:pPr>
    <w:rPr>
      <w:rFonts w:ascii="Arial" w:hAnsi="Arial" w:eastAsia="Arial" w:cs="Arial"/>
      <w:i/>
      <w:iCs/>
      <w:sz w:val="21"/>
      <w:szCs w:val="21"/>
    </w:rPr>
  </w:style>
  <w:style w:type="paragraph" w:styleId="31">
    <w:name w:val="List Paragraph"/>
    <w:basedOn w:val="61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9"/>
    <w:next w:val="619"/>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9"/>
    <w:next w:val="619"/>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9"/>
    <w:next w:val="61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9"/>
    <w:next w:val="61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9"/>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9"/>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9"/>
    <w:next w:val="61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9"/>
    <w:next w:val="619"/>
    <w:uiPriority w:val="39"/>
    <w:unhideWhenUsed/>
    <w:pPr>
      <w:pBdr/>
      <w:spacing w:after="57"/>
      <w:ind w:right="0" w:firstLine="0" w:left="0"/>
    </w:pPr>
  </w:style>
  <w:style w:type="paragraph" w:styleId="182">
    <w:name w:val="toc 2"/>
    <w:basedOn w:val="619"/>
    <w:next w:val="619"/>
    <w:uiPriority w:val="39"/>
    <w:unhideWhenUsed/>
    <w:pPr>
      <w:pBdr/>
      <w:spacing w:after="57"/>
      <w:ind w:right="0" w:firstLine="0" w:left="283"/>
    </w:pPr>
  </w:style>
  <w:style w:type="paragraph" w:styleId="183">
    <w:name w:val="toc 3"/>
    <w:basedOn w:val="619"/>
    <w:next w:val="619"/>
    <w:uiPriority w:val="39"/>
    <w:unhideWhenUsed/>
    <w:pPr>
      <w:pBdr/>
      <w:spacing w:after="57"/>
      <w:ind w:right="0" w:firstLine="0" w:left="567"/>
    </w:pPr>
  </w:style>
  <w:style w:type="paragraph" w:styleId="184">
    <w:name w:val="toc 4"/>
    <w:basedOn w:val="619"/>
    <w:next w:val="619"/>
    <w:uiPriority w:val="39"/>
    <w:unhideWhenUsed/>
    <w:pPr>
      <w:pBdr/>
      <w:spacing w:after="57"/>
      <w:ind w:right="0" w:firstLine="0" w:left="850"/>
    </w:pPr>
  </w:style>
  <w:style w:type="paragraph" w:styleId="185">
    <w:name w:val="toc 5"/>
    <w:basedOn w:val="619"/>
    <w:next w:val="619"/>
    <w:uiPriority w:val="39"/>
    <w:unhideWhenUsed/>
    <w:pPr>
      <w:pBdr/>
      <w:spacing w:after="57"/>
      <w:ind w:right="0" w:firstLine="0" w:left="1134"/>
    </w:pPr>
  </w:style>
  <w:style w:type="paragraph" w:styleId="186">
    <w:name w:val="toc 6"/>
    <w:basedOn w:val="619"/>
    <w:next w:val="619"/>
    <w:uiPriority w:val="39"/>
    <w:unhideWhenUsed/>
    <w:pPr>
      <w:pBdr/>
      <w:spacing w:after="57"/>
      <w:ind w:right="0" w:firstLine="0" w:left="1417"/>
    </w:pPr>
  </w:style>
  <w:style w:type="paragraph" w:styleId="187">
    <w:name w:val="toc 7"/>
    <w:basedOn w:val="619"/>
    <w:next w:val="619"/>
    <w:uiPriority w:val="39"/>
    <w:unhideWhenUsed/>
    <w:pPr>
      <w:pBdr/>
      <w:spacing w:after="57"/>
      <w:ind w:right="0" w:firstLine="0" w:left="1701"/>
    </w:pPr>
  </w:style>
  <w:style w:type="paragraph" w:styleId="188">
    <w:name w:val="toc 8"/>
    <w:basedOn w:val="619"/>
    <w:next w:val="619"/>
    <w:uiPriority w:val="39"/>
    <w:unhideWhenUsed/>
    <w:pPr>
      <w:pBdr/>
      <w:spacing w:after="57"/>
      <w:ind w:right="0" w:firstLine="0" w:left="1984"/>
    </w:pPr>
  </w:style>
  <w:style w:type="paragraph" w:styleId="189">
    <w:name w:val="toc 9"/>
    <w:basedOn w:val="619"/>
    <w:next w:val="61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9"/>
    <w:next w:val="619"/>
    <w:uiPriority w:val="99"/>
    <w:unhideWhenUsed/>
    <w:pPr>
      <w:pBdr/>
      <w:spacing w:after="0" w:afterAutospacing="0"/>
      <w:ind/>
    </w:pPr>
  </w:style>
  <w:style w:type="paragraph" w:styleId="619" w:default="1">
    <w:name w:val="Normal"/>
    <w:qFormat/>
    <w:pPr>
      <w:pBdr/>
      <w:spacing w:after="0" w:line="240" w:lineRule="auto"/>
      <w:ind/>
    </w:pPr>
    <w:rPr>
      <w:rFonts w:ascii="Times New Roman" w:hAnsi="Times New Roman" w:eastAsia="Times New Roman" w:cs="Times New Roman"/>
      <w:sz w:val="24"/>
      <w:szCs w:val="24"/>
    </w:rPr>
  </w:style>
  <w:style w:type="character" w:styleId="620" w:default="1">
    <w:name w:val="Default Paragraph Font"/>
    <w:uiPriority w:val="1"/>
    <w:semiHidden/>
    <w:unhideWhenUsed/>
    <w:pPr>
      <w:pBdr/>
      <w:spacing/>
      <w:ind/>
    </w:pPr>
  </w:style>
  <w:style w:type="table" w:styleId="62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revision>5</cp:revision>
  <dcterms:created xsi:type="dcterms:W3CDTF">2021-11-13T07:31:00Z</dcterms:created>
  <dcterms:modified xsi:type="dcterms:W3CDTF">2026-01-28T10:57:57Z</dcterms:modified>
</cp:coreProperties>
</file>